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КАЗАХСКИЙ НАЦИОНАЛЬНЫЙ УНИВЕРСИТЕТ АЛЬ-ФАРАБИ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Факультет медицины и здравоохранения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Высшая школа медицины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Кафедра фундаментальной медицины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итогового экзамена по дисциплине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Молекулярные, клеточные и генетические основы медицины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(7 кредитов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Весенний семестр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академический год</w:t>
      </w:r>
    </w:p>
    <w:p w:rsidR="00BB1819" w:rsidRDefault="00BB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обучения: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 на выпускном экзамене должны продемонстрировать умение: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Продемонстрировать знание биологии генов и механизмов реализации генетической информации, биосинтеза белков.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Применять знания о причинах и механизмах развития тех или иных изменений в структуре и функционировании нуклеиновых кислот, особенно в экспрессии генов.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Понять механизмы наследственности, изменчивости и их роль в формировании наследственной патологии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 и врожденных пороков развития.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Понять молекулярно-генетические и клеточные механизмы реакции организма на лекарственные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препараты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биологически активные соединения.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Продемонстрировать умение применять язык и знания каждой дисциплины для обс</w:t>
      </w:r>
      <w:r>
        <w:rPr>
          <w:rFonts w:ascii="Times New Roman" w:eastAsia="Times New Roman" w:hAnsi="Times New Roman" w:cs="Times New Roman"/>
          <w:sz w:val="24"/>
          <w:szCs w:val="24"/>
        </w:rPr>
        <w:t>уждения и решения фундаментальных научных и клинических проблем.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Интегрировать знания о структурных и функциональных характеристиках генома для решения клинических задач.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Объясните строение, изомерию и номенклатуру биологически активных соединений.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Опишите физико-химические свойства, биологическую роль соединений, участвующих в процессах жизнедеятельности.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Продемонстрировать умение применять язык и знания каждой дисциплины для обсуждения и решения фундаментальных научных и клинических проблем.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 Самостоятельно находить, анализировать и обобщать учебную и научную информацию о ситуациях, связанных с содержанием курса.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МОЛЕКУЛЯРНАЯ БИОЛОГИЯ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ECTS)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Утвержденная форма экзамена - письменный экзамен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итогового экзамена: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в молекулярную биологию.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генома человека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Транскрипция генетической информации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процессинг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Трансляция генетической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посттрансляционная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модификация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белков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Регуляция экспрессии генов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прокариот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эукариот.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Эпигенетика</w:t>
      </w:r>
      <w:proofErr w:type="spellEnd"/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Сигнализация клетки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Дифференциация клеток и развитие многоклеточного организма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Мутации.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Репарация ДНК.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Методы и технологии в молекулярной биологии.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Методы и технологии в молекулярной биологии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Генная инженерия и технология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рекомбинантных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ДНК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Молекулярная биомедицина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медицине</w:t>
      </w:r>
    </w:p>
    <w:p w:rsidR="00BB1819" w:rsidRDefault="00BB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BB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819" w:rsidRDefault="00F6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типология вопросов</w:t>
      </w:r>
    </w:p>
    <w:p w:rsidR="00BB1819" w:rsidRDefault="00BB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Опишите эксперименты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Чаргаффа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Гриффита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Эйвери-МакЛеода-Маккарти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Херши-Чейза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объяснить их значимость.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Объясните информационные свойства макромолекул.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Объясните значение центральной догмы молекулярной биологии.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Объясните роль молекулярной биологии в медицине.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Опишите, идентифицируйте и нарисуйте компоненты нуклеозидов и нуклеотидов.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Охарактер</w:t>
      </w:r>
      <w:r>
        <w:rPr>
          <w:rFonts w:ascii="Times New Roman" w:eastAsia="Times New Roman" w:hAnsi="Times New Roman" w:cs="Times New Roman"/>
          <w:sz w:val="24"/>
          <w:szCs w:val="24"/>
        </w:rPr>
        <w:t>изуйте и опишите цепи нуклеиновых кислот в ДНК и РНК.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Опишите три гипотетических механизма репликации ДНК.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Опишите эксперимент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Мезельсона-Сталя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объясните его значимость.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Объясните молекулярный механизм полуконсервативной репликации ДНК.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Охарактеризуйте роль основных ферментов, участвующих в процессе репликации.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Объясните механизм исправления ошибок в ходе репликации ДНК.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Дайте определения терминам: транскрипция, промотор,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энхансер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терминатор.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Опишите структуру и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прокариотических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эукариотических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РНК-полимераз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Опишите фазы транскрипции, объясните процессы, происходящие на каждом этапе, и их значение.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Объясните процесс Rho-зависимой и Rho-независимой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терминации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транскрипции, их значение и различие.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Объ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ясните механизм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полиаденилирования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его важность.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Опишите строение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кэп-фрагмента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его синтез и функции.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Опишите механизм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сплайсинга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значение.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Объясните влияние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сплайсинга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экспрессию генов.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Объясните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рибосомный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 и высокую надёжность трансляции.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Дайте определение терминам «генетический код»,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«кодон», «антикодон».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Опишите структуру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механизм ее «нагрузки» аминокислотой.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Объясните сканирующую модель тран</w:t>
      </w:r>
      <w:r>
        <w:rPr>
          <w:rFonts w:ascii="Times New Roman" w:eastAsia="Times New Roman" w:hAnsi="Times New Roman" w:cs="Times New Roman"/>
          <w:sz w:val="24"/>
          <w:szCs w:val="24"/>
        </w:rPr>
        <w:t>сляции.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Объясните механизм трансляции и его фазы.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Опишите структуру рибосом и полисом.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Нарисуйте и объясните функциональную связь между первичной структурой и пространственной организацией полипептидов.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Объясните вспомогательную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шаперо</w:t>
      </w:r>
      <w:r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фолдинге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белков.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Приведите подробные примеры человеческих болезней, связанных с неправильным сворачиванием белков.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Дайте определение терминам: оперон, цистрон, промотор.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Объясните функционирование и регуляцию следующих оперонов: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Объясните позитивный и негативный контроль оперонов.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Охарактеризуйте отличия конститутивных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индуцибельных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промоторов.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Объясните механизм регуляции транскрипции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эукариот.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 Опишите структуру промотора: TATA-бокс, GC-бокс.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бъясните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энхансеров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сайленсеров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36. Опишите роль факторов транскрипции и активаторов в регуляции транскрипции.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Опишите структуру и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ДНК-связывающих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доменов и доменов активации транскрипции.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38. Сравнить регуляцию трансляции у 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эукариот.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 Объясните, что такое мутагенез и его значение для эволюции жизни.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40. Классифицируйте и охарактеризуйте основные типы мутаций.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41. Дать определение терминам: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делеция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вставка, инверсия, дупликация,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транслокация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 объясните, к какому типу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таций относится каждый термин и почему.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42. Приведите конкретные примеры наследственных заболеваний.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43. Перечислите и опишите источники повреждений ДНК в клетке.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44. Объясните значение репарации ДНК.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 Объясните механизмы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эксцизионной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репарации нуклеот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идов и азотистых оснований, гомологичной рекомбинации и негомологичного соединения концов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одноцепочечных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разрывов ДНК.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46. Опишите значение эпигенетической регуляции, её роль в наследуемости клеточных признаков.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47. Охарактеризуйте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метилирования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ДНК в регуляции экспрессии генов.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48. Опишите механизм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РНК-интерференции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49. Опишите структуру хроматина на разных уровнях организации: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нуклеосома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30-нм. волокно, хромосома.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50. Объясните влияние гистонов на транск</w:t>
      </w:r>
      <w:r>
        <w:rPr>
          <w:rFonts w:ascii="Times New Roman" w:eastAsia="Times New Roman" w:hAnsi="Times New Roman" w:cs="Times New Roman"/>
          <w:sz w:val="24"/>
          <w:szCs w:val="24"/>
        </w:rPr>
        <w:t>рипцию.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51. Объясните, как на транскрипцию влияют: расположение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нуклеосом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ацетилирование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метилирование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гистонов,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ремоделирование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хроматина.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52. Опишите механизмы и основных участников вышеупомянутых процессов.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53. Дайте определение внутриклеточной сигнализации (сигнальной трансдукции).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54. Классифицируйте и охарактеризуйте мембранные клеточные рецепторы, приведите конкретные примеры.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55. Охарактеризуйте и приведите примеры вторичных посредников.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56. Предскажите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пути передачи сигналов при воздействии на клетку инсулина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тиреоидного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гормона,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стероидных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гормонов.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57. Охарактеризуйте цитоплазматические и ядерные рецепторы.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58. Приведите примеры путей передачи сигналов при воздействии на клетку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стероидных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гормонов.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Дайте определения следующим терминам: дифференциация клеток, морфогенез, эмбриогенез, онтогенез, стволовые клетки,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тотипотентность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плюрипотентность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60. Объясните, как изменяется уровень экспрессии различных генов при дифференциации клеток и на различн</w:t>
      </w:r>
      <w:r>
        <w:rPr>
          <w:rFonts w:ascii="Times New Roman" w:eastAsia="Times New Roman" w:hAnsi="Times New Roman" w:cs="Times New Roman"/>
          <w:sz w:val="24"/>
          <w:szCs w:val="24"/>
        </w:rPr>
        <w:t>ых стадиях развития многоклеточного организма.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61. Опишите применение стволовых клеток в медицине и косметологии, проанализируйте преимущества и недостатки данных методов.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62. Проанализируйте различные теории старения организма и возможную связь процесса с</w:t>
      </w:r>
      <w:r>
        <w:rPr>
          <w:rFonts w:ascii="Times New Roman" w:eastAsia="Times New Roman" w:hAnsi="Times New Roman" w:cs="Times New Roman"/>
          <w:sz w:val="24"/>
          <w:szCs w:val="24"/>
        </w:rPr>
        <w:t>тарения со стволовыми клетками и молекулярно-биологическими процессами.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63. Опишите главный комплекс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гистосовестимости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роль в иммунитете человека.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64. Объясните, что такое гуморальный и клеточный иммунитет.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 Классифицируйте и охарактеризуйте бел</w:t>
      </w:r>
      <w:r>
        <w:rPr>
          <w:rFonts w:ascii="Times New Roman" w:eastAsia="Times New Roman" w:hAnsi="Times New Roman" w:cs="Times New Roman"/>
          <w:sz w:val="24"/>
          <w:szCs w:val="24"/>
        </w:rPr>
        <w:t>ки, участвующие в гуморальном и клеточном иммунитете.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66. Охарактеризуйте врождённые и приобретённые нарушения иммунитета человека.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67. Опишите историю проекта «Геном человека».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68. Охарактеризуйте структуру генома человека: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белок-кодирующие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межгенны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спейсеры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саттелиты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тандемные повторы,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однонуклеотидные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полиморфизмы (SNP).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69. Объясните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некодирующей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ДНК в геноме человека.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70. Обсудите перспективы применения знаний о геноме человека в медицине и фармацевтике.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71. Опишите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ДНК-транспоз</w:t>
      </w:r>
      <w:r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ретротранспозоны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ретровирусную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интеграцию.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72. Приведите примеры заболеваний, вызываемых мобильными генетическими элементами.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73. Приведите примеры использования мобильных генетических элементов в медицине.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74. Дайте определения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геномики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протеомики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биоинформатики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охарактеризуйте их методы исследования.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75. Опишите основные методы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секвенирования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ДНК: метод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Сэнгера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Максама-Гилберта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секвенирование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следующего поколения (NGS) и другие.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76. Охарактеризуйте и проанализируйте основные методы исследования белков: двумерный гель-электрофорез, масс-спектрометрия, хроматография, рентгеноструктурный анализ, ядерно-магнитный резонанс.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77. Дайте определение молекулярной диагностики и охарактеризу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йте различные её методы. 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78. Объясните причины выбора различных методов молекулярной диагностики для выявления различных типов наследственных заболеваний (генных, хромосомных и геномных), инфекционных заболеваний и болезней обмена веществ, приведите конкр</w:t>
      </w:r>
      <w:r>
        <w:rPr>
          <w:rFonts w:ascii="Times New Roman" w:eastAsia="Times New Roman" w:hAnsi="Times New Roman" w:cs="Times New Roman"/>
          <w:sz w:val="24"/>
          <w:szCs w:val="24"/>
        </w:rPr>
        <w:t>етные примеры.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79. Обсудите этичность проведения генетических и молекулярно-биологических экспериментов над человеком.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80. Опишите технологию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рекомбинантной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ДНК.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81. Проанализируйте перспективы и опасность создания генетически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модифицированн</w:t>
      </w:r>
      <w:proofErr w:type="spellEnd"/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организмов </w:t>
      </w:r>
      <w:r>
        <w:rPr>
          <w:rFonts w:ascii="Times New Roman" w:eastAsia="Times New Roman" w:hAnsi="Times New Roman" w:cs="Times New Roman"/>
          <w:sz w:val="24"/>
          <w:szCs w:val="24"/>
        </w:rPr>
        <w:t>(ГМО).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82. Охарактеризуйте использование генной инженерии при производстве вакцин и лекарственных препаратов.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83. Объясните принципы технологии редактирования генома (CRISPR-Cas9).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84. Объясните, что такое генная терапия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проанализируйте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 и перспективы геномных технологий в медицине.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85. Дайте определения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86. Охарактеризуйте и приведите примеры различных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бионанотехнологий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адресной доставки лекарств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геннотерапевтических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векторов в клетки организ</w:t>
      </w:r>
      <w:r>
        <w:rPr>
          <w:rFonts w:ascii="Times New Roman" w:eastAsia="Times New Roman" w:hAnsi="Times New Roman" w:cs="Times New Roman"/>
          <w:sz w:val="24"/>
          <w:szCs w:val="24"/>
        </w:rPr>
        <w:t>ма человека.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87. Проанализируйте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бионанотехнологические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диагностики и лечения онкологических заболеваний: квантовые точки, магнитные и радиоактивные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наночастицы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88. Проанализируйте перспективы применения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нанороботов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биомедицине.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89. Дайте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пределения и объясните разницу терминов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фармакогеномика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фармакогенетика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«персонализированная медицина».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90. Объясните, каким образом наследственная предрасположенность может влиять на индивидуальные реакции человеческого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лекарства и биол</w:t>
      </w:r>
      <w:r>
        <w:rPr>
          <w:rFonts w:ascii="Times New Roman" w:eastAsia="Times New Roman" w:hAnsi="Times New Roman" w:cs="Times New Roman"/>
          <w:sz w:val="24"/>
          <w:szCs w:val="24"/>
        </w:rPr>
        <w:t>огически активные добавки, приведите конкретные примеры.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БИООРГАНИЧЕСКАЯ ХИМИЯ (</w:t>
      </w:r>
      <w:r w:rsidRPr="00F604E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ECTS)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Утвержденная форма экзамена - письменный экзамен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итогового экзамена: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Введение: Основы строения и реакционной способности органических соединений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Предельные и непредельные органические соединения: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циклоалканы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алкадиены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алкины</w:t>
      </w:r>
      <w:proofErr w:type="spellEnd"/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Ароматические соединения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Одн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 и многоатомные спирты, фенолы, эфиры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Альдегиды, кетоны, карбоновые кислоты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Гетерофункциональные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соединения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Г</w:t>
      </w:r>
      <w:r>
        <w:rPr>
          <w:rFonts w:ascii="Times New Roman" w:eastAsia="Times New Roman" w:hAnsi="Times New Roman" w:cs="Times New Roman"/>
          <w:sz w:val="24"/>
          <w:szCs w:val="24"/>
        </w:rPr>
        <w:t>етероциклические соединения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Углеводы: моносахариды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Углеводы: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олиго- и полисахариды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Аминокислоты. Биологические важные свойства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α-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аминокислот. Пептиды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Нуклеиновые кислоты (нуклеотиды,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полинуклеотиды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ферменты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Липиды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Липиды: жирные кислоты</w:t>
      </w:r>
    </w:p>
    <w:p w:rsidR="00BB1819" w:rsidRDefault="00F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Растворы высокомолекулярных соединений</w:t>
      </w:r>
    </w:p>
    <w:p w:rsidR="00BB1819" w:rsidRDefault="00BB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819" w:rsidRDefault="00F6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типология вопросов</w:t>
      </w:r>
    </w:p>
    <w:p w:rsidR="00BB1819" w:rsidRDefault="00BB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общие структурные характеристики органических молекул, в частности, четырехвалентную природу углерода и различные способы её проявления.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еделение функциональных групп атомов в органических молекулах и приведите примеры.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Охарактеризуйте отличия структурных (конституциональных) изомеров и изомеров функциональных групп.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Напишите структуры органических молекул различными способами.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Классифицируйте органические соединения.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органические соединения в соответствии с системой номенклатуры ИЮПАК, а также выведите их структуры из заданных названий.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структурные, конденсированные и линейные формулы для простых органически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соединений.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Преобразуйте любую структурную, конденсированную или линейную формулу в соответствующую ей альтернативу.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углеводороды в соответствии с системой номенклатуры IUPAC.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и напишите структурные изомеры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Охарактеризуйте отличия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ароматических углеводородов по физико-химическим свойствам.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физические свойства и основные реакции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Нарисуйте изомерные продукты, образующиеся при галогенировании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его структуре и нарисуйте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его названию.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функциональные группы, присутствующие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отличия насыщенных и ненасыщенных молекул.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простой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учитывая его конденсиров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анную или линейную структуру.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Нарисуйте конденсированную или линейную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названию.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Нарисуйте и назовите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цис-транс-изомеры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Предскажите продукты присоединения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«несимметрично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замещённых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«симметрично замещённых»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Примените правило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описывая реакции присоединения к несимметрично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замещённым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Предскажите, какие полимерные формы даёт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мономер.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предварительные лабораторные методики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органической химии.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способны применять практические химические методы.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Развивайте экспериментальные навыки и исследовательский потенциал.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название по системе ИЮПАК и рациональной номенклатуре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реакции и свойства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галогеновых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алки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арилгалогенидам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различные типы органических реакций.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структурные различия между спиртами, фенолами и эфирами.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Объясните, почему спирты имеют более высокие температуры кипения, чем соединения сходной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молекулярной массы.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Напишите систематические названия для простых спиртов.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 структуру спирта по названию в конденсированном и линейном формате.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Классифицируйте спирты как первичные, вторичные и третичные.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и приведите примеры гликолей.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химические свойства спиртов.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гидрофобные и гидрофильные спирты.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Предскажите продукты, получающиеся при дегидратации спирта.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Предскажите продукты окисления первичного, вторичного и третичного спирта.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почему спирты и фенолы являются слабыми кислотами.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и объясните отличия эфиров и спиртов.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карбонильную группу, опишите ее полярность,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и химические свойства.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 нарисуйте простые альдегиды и кетоны.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полярность, водородные связи и растворимость в воде альдегидов и кетонов.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реакции и продукты восстановления альдегидов и кетонов.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 различия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гемиацетал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гемикеталями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ацеталями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кеталями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и нарисуйте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гемиацетали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гемикетали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ацетали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предскажите продукты их гидролиза.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и сопоставьте структуры, реакции, водородные связи, растворимость в воде, точки кипения и кислотность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карбоновых кислот, сложных эфиров и амидов.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простые карбоновые кислоты, сложные эфиры и амиды по их структуре, и наоборот, напишите структуру по названию этих веществ.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кислотность различных карбоновых кислот и предскажите проду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их реакций с сильными основаниями.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Опишите, как сложные эфиры и амиды образуются из карбоновых кислот.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 и сопоставьте структуры, реакции, водородные связи, растворимость в воде, точки кипения и кислотность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карбоновых кислот, слож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эфиров и амидов.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простые карбоновые кислоты, сложные эфиры и амиды по их структуре, и наоборот, напишите структуру по названию этих веществ.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кислотность различных карбоновых кислот и предскажите продукты их реакций с сильными 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Опишите, как сложные эфиры и амиды образуются из карбоновых кислот.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 напишите структуры ароматических соединений.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важность и функцию резонанса в ароматических соединениях.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простые монозамещённые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двузамещённые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ароматические соединения.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Предскажите продукты взаимодействия ароматических соединений с концентрированными кислотами и галогенами: HNO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и назовите ароматические соедине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 их структуре, объясните значение резонанса и ароматичности.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правило Хюккеля.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химические свойства гетероциклических соединений.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Предскажите возможные продукты химических реакций гетероциклических соединений.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номенклатуру,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руктуру и свойства гетероциклических соединений.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хирального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атома углерода.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отличия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хиральных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ахиральных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молекул.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Найдите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стереоцентры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структуре органических молекул и обозначьте их конфигурацию как R или S.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энантиомерами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специфическими вращениями.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принципы определения структуры органических молекул с использованием ультрафиолетовой спектроскопии, инфракрасной спектроскопии, ядерного магнитного резонанса и масс-спектрометрии.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ИК, ЯМР, УФ и масс-спектрометрических методов определения структуры органических соединений.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Нарисуйте структуры двадцати белковых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аминокислот и их боковые цепи.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и классифицируйте амины как первичные, вторичные или третичные.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простые амины по их структуре или нарисуйте амины по их названию.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свойства аминов, такие, как водородная связь, растворимость, температура кипения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четвертичного иона аммония и опишите его физические и химиче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свойства.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Объясните, что подразумевается под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аминокислотами, изоэлектрической точкой для аминокислот, L-конфигурацией для природных аминокислот и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цвиттер-ионной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природой аминокислот.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различные функции белков и приведите пример для каждой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пептидной связи и объясните, как она образуется.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Нарисуйте и назовите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олигопептид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его аминокислотной последовательности.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амидный и карбоксильный конец аминокислотной последовательности по её химической структуре.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первичной структуры белка и объясните, как пишутся и изображаются первичные структуры.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плоские срезы первичной последовательности, их влияние на форму белкового остова и найдите эти сечения, используя рисунок первичной последовате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пример того, как изменение первичной последовательности может изменить функцию белка.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определение вторичной структуры,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спирали и β-листа, приведите пример белка, который состоит из α-спиралей, и белка, который содержит β-листы.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специфическую водородную связь, ответственную за формирование вторичной структуры белка.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различия и функции фиброзных и глобулярных белков.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Классифицируйте углеводы по функциональной группе и количеству атомов углерода, приведите примеры.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Нарисуйте D-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L-энантиомеры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любые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диастереомеры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моносахаридов в проекции Фишера.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 проекцию Фишера для данного моносахарида.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Преобразуйте пят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шестиуглеродные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моносахариды из проекции Фишера в проекцию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Хауорта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 углерод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α-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β-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моносахарида, опишите роль мутаротации в циклической структуре.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Приведите названия и структуры самых распространённых моносахаридов, опишите их источники и использование. 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Предскажите продукты реакций окисления и восстановления моносахар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Предскажите продукты реакций между моносахаридами и спиртами.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Предскажите продукты реакций гидролиза полисахаридов и реакций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фосфорилирования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моносахаридов.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Предскажите результаты некоторых распространенных реакций простых углеводов, такие, как окисл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ение, восстановление,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осазона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гликозидной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как разновидность реакций дегидратации.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Приведите названия и структуры самых распространённых дисахаридов, их компоненты и связь между ними, опишите источники этих диса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харидов и их использование.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 опишите распространенные полисахариды, их природные источники и функции.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мономеры этих полисахаридов и тип химической связи между ними в каждом полисахариде.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 опишите модифицированные моносахариды, встречающиеся в природных полисахаридах, и определите функции этих полисахаридов.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 химическую структуру и общие свойства жирных кислот, восков, стеринов, жиров и масел.</w:t>
      </w:r>
    </w:p>
    <w:p w:rsidR="00BB1819" w:rsidRDefault="00F6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характеристики жирных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 и сложных эфиров жирных кислот.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BB18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F604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экзаменационного билета</w:t>
      </w:r>
    </w:p>
    <w:p w:rsidR="00BB1819" w:rsidRDefault="00BB181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BB181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F604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Билет №______</w:t>
      </w:r>
    </w:p>
    <w:p w:rsidR="00BB1819" w:rsidRDefault="00BB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f4"/>
        <w:tblW w:w="9548" w:type="dxa"/>
        <w:tblInd w:w="-108" w:type="dxa"/>
        <w:tblLayout w:type="fixed"/>
        <w:tblLook w:val="0400"/>
      </w:tblPr>
      <w:tblGrid>
        <w:gridCol w:w="392"/>
        <w:gridCol w:w="8250"/>
        <w:gridCol w:w="906"/>
      </w:tblGrid>
      <w:tr w:rsidR="00BB1819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B1819">
        <w:trPr>
          <w:cantSplit/>
          <w:tblHeader/>
        </w:trPr>
        <w:tc>
          <w:tcPr>
            <w:tcW w:w="9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</w:tr>
      <w:tr w:rsidR="00BB1819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B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принципы технологии редактирования генома (CRISPR-Cas9).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1819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B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BB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B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9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</w:tr>
      <w:tr w:rsidR="00BB1819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B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ДНК, выделенная из бактериального вируса M13, содержит 25% A, 33% T, 22% C и 20% G. Кажутся ли вам эти результаты необычными? Почему или почему нет? Как вы могли бы объяснить эти значения?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1819">
        <w:trPr>
          <w:cantSplit/>
          <w:tblHeader/>
        </w:trPr>
        <w:tc>
          <w:tcPr>
            <w:tcW w:w="9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</w:tr>
      <w:tr w:rsidR="00BB1819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B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реакции гидрирования и гидролиза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триацилглицеринов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приведите реагенты и продукты реакций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819" w:rsidRDefault="00F6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B1819" w:rsidRDefault="00BB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F6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качества ответов</w:t>
      </w:r>
    </w:p>
    <w:p w:rsidR="00BB1819" w:rsidRDefault="00BB1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04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363"/>
        <w:gridCol w:w="6102"/>
        <w:gridCol w:w="1039"/>
      </w:tblGrid>
      <w:tr w:rsidR="00BB1819">
        <w:trPr>
          <w:cantSplit/>
          <w:trHeight w:val="170"/>
          <w:tblHeader/>
        </w:trPr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Шкала, баллы</w:t>
            </w:r>
          </w:p>
        </w:tc>
      </w:tr>
      <w:tr w:rsidR="00BB1819">
        <w:trPr>
          <w:cantSplit/>
          <w:tblHeader/>
        </w:trPr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Все ключевые аспекты включены и представлены логически;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высокая точн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(актуальность, без избыточности) и постоянное внимание к вопросу;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отличная интеграция теоретических вопросов;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предоставление соответствующих примеров;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углубленный анализ и теоретическое обоснование данной проблемы (если применимо), все ключевые аспекты определены и интерпретированы;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.свободное владение профессиональной терминологией.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90 - 100</w:t>
            </w:r>
          </w:p>
        </w:tc>
      </w:tr>
      <w:tr w:rsidR="00BB1819">
        <w:trPr>
          <w:cantSplit/>
          <w:tblHeader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Все ключевые аспекты включены и представлены логически;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постоянное сосредоточение на вопросе с удовлетворительной точностью, актуальностью и/или некоторой избыточностью;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удовлетворительная интеграция теоретических вопросов;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отсутствие примеров;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  <w:proofErr w:type="gramEnd"/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правильное использование профессиональной терминологии.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70 - 89</w:t>
            </w:r>
          </w:p>
        </w:tc>
      </w:tr>
      <w:tr w:rsidR="00BB1819">
        <w:trPr>
          <w:cantSplit/>
          <w:tblHeader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Большинство ключевых аспектов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удовлетворительная концентрация внимания на вопросе - некоторые ошибки и / или заметная избыточность;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теоретические проблемы, представленные без заметной интеграции;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неудачных примеров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примеров;</w:t>
            </w:r>
            <w:proofErr w:type="gramEnd"/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некоторый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  <w:proofErr w:type="gramEnd"/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правильное использование профессиональной терминологии.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50 - 69</w:t>
            </w:r>
          </w:p>
        </w:tc>
      </w:tr>
      <w:tr w:rsidR="00BB1819">
        <w:trPr>
          <w:cantSplit/>
          <w:tblHeader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 (FX)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пущено большинство ключевых аспектов;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недостаток внимания к вопросу - не актуальность и значительная избыточность;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некоторые теоретические проблемы, представленные в некотором роде;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нет или неактуальные примеры;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упущения в использовании профессиональной терминологии.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25 - 49</w:t>
            </w:r>
          </w:p>
        </w:tc>
      </w:tr>
      <w:tr w:rsidR="00BB1819">
        <w:trPr>
          <w:cantSplit/>
          <w:tblHeader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прошёл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Пропущены большинство или все ключевые аспекты;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нет фокуса на вопросе,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относящ</w:t>
            </w:r>
            <w:sdt>
              <w:sdtPr>
                <w:tag w:val="goog_rdk_0"/>
                <w:id w:val="16810126"/>
              </w:sdtPr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вопросу  информация;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теоретические проблемы, пропущенные или поверхностные;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нет или неуместные примеры;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нет анализа и нет теоретического обоснования данной проблемы (если применимо), пропуще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больши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 ключевых аспектов;</w:t>
            </w:r>
          </w:p>
          <w:p w:rsidR="00BB1819" w:rsidRDefault="00F604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упущения в использовании профессиональной терминологии.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</w:tr>
    </w:tbl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Система оценок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6"/>
        <w:tblW w:w="9497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693"/>
        <w:gridCol w:w="1505"/>
        <w:gridCol w:w="2091"/>
        <w:gridCol w:w="4208"/>
      </w:tblGrid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Буквенная система оценок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Цифровой эквивалент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(в процентах)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Традиционная система оценок</w:t>
            </w: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4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4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4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4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4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BB1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819">
        <w:trPr>
          <w:cantSplit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</w:p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Incomplete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«Дисциплина не завершена»</w:t>
            </w:r>
          </w:p>
          <w:p w:rsidR="00BB1819" w:rsidRDefault="00F60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учитывается при вычислении GPA)</w:t>
            </w:r>
          </w:p>
        </w:tc>
      </w:tr>
    </w:tbl>
    <w:p w:rsidR="00BB1819" w:rsidRDefault="00BB18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F604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B1819" w:rsidRDefault="00F604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ПИСЬМЕННЫЙ ЭКЗАМЕН:</w:t>
      </w:r>
    </w:p>
    <w:p w:rsidR="00BB1819" w:rsidRDefault="00F604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ТРАДИЦИОННЫЙ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ОТВЕТЫ НА ВОПРОСЫ.</w:t>
      </w:r>
    </w:p>
    <w:p w:rsidR="00BB1819" w:rsidRDefault="00F604E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Проводится на внешнем ресурсе СДО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Oqylyq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Формат экзамена – синхронный.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сдачи письменного экзамена студентом предполагает автоматическое создание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экзаменационного билета студенту, на который необходимо формировать письменный ответ путем прямого ввода текста в систему.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технологии проведения экзамена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Длительность экзамена составляет ровно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указанное время студент заходит на сайте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app.oqylyk.kz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Логин и пароль студент получает в 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Генерация билета каждому обучающемуся производится автоматически.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Начинается экзамен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прокторингом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необходим ноутбук или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ашний компьютер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её отсутствии можно использовать камеру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смартфона, например, с приложением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DroidCam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Ответ печатается в поле самой программы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OQYLYQ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 ПРЕДУСМОТРЕНА форма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 написанного от руки на листе бумаги.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вершению экзамена студент нажимает кнопку "Завершить".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литература: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Иванищев, Виктор Васильевич. Молекулярная биология [Текст]: учебник / В. В. Иванищев;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ун-т им. Л. Н. Толстого]. - М.: РИОР: ИНФРА-М, 2018. - 223, [1] с.: ил.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(Высшее образование.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основана в 1996 г.).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с. 215-217. - 50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(тираж) экз. - ISBN 978-5-369-01731-9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Мамбетпаева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Б. С. Молекулярная биология клетки [Текст]: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/ Б.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Мамбетпаева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здравоохранения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развития РК, Мед. ун-т Астана. - Астана: Ақнұ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2016. - 167 с. - 1000 (тираж) экз. - ISBN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978-601-7894-42-9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Основы молекулярной биологии [Текст]: (курс лекций) / Т.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Муминов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КазНМУ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С.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Асфендиярова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мед. Ассамблея, Академия наук клинической и фундаментальной медицины РК. - 2-е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2017. - 549 с. - ISBN 978-601-06-4289-8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Жусупова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Избасаровна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Биоорганическая химия [Текст]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ун-ті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2017. - ISBN 978-601-04-2264-3. Ч. 2. - 153 с.: ил.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с. 153. - ISBN 978-601-0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4-2238-4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Биоорганическая химия [Текст]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Bioorganic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Chemistry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студентов / О.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Ринейская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др.]. - Минск: Новое знание, 2018. - 173 с. - 500 (тираж) экз. - ISBN 978-985-475-976-0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Альбертс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Молекулярная биология клетки. - М.- Ижевск: НИЦ «Регулярная и хаотическая динамика», Институт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исследований, 2012. - 2000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Жимулев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И.Ф. Общая и молекулярная генетика. – 4-е изд.– Новосибирск: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унив. изд-во, 2007. – 479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Тюкавкина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Ю.И. Биоорганическая химия: Учебник для вузов. – М.: Дрофа, 2008. – 544 с.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ISBN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978-5-358-04937-6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В.П. Черных, Б.С.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Зименковский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Гриценко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Органическая химия: учебник для студ. вузов / Под общ. ред. В.П. Черных.: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007. - 776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Мушкамбаров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Н. Н. Молекулярная биология - М. : Мед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агентство, 2007. - 535 с. - ISBN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5-89481-618-1.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 Э.,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Стернберг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Введение в молекулярную биологию. - М.- "Мир" - 2002.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Берг П. Гены и геномы: В 2-х т. Т. 1. Пер. с англ. М.: Мир, 1998.– 373 с., ISBN 5-03-002849-8.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 Таинственный геном человека. - СПб.: Питер, 2017. - 336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Органическая химия: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вузов: В 2 кн./под ред.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Тюкавкиной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Дрофа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 – Кн. 1: Основной курс. – 640 с. ISBN 5-7107-7589-4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Органическая химия: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вузов: В 2 кн./под ред.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Тюкавкиной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Дрофа, 2008.– Кн. 2: Специальный курс. – 592 с. ISBN 5-7107-7578-9</w:t>
      </w:r>
    </w:p>
    <w:p w:rsidR="00BB1819" w:rsidRDefault="00F60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Овчинников Ю.А. Биоорганическая химия. – М.: Просвеще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1987. – 815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Интернет-ресурсы:</w:t>
      </w:r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Lecturio.com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F60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https://www.lecturio.com</w:t>
        </w:r>
      </w:hyperlink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Проект “Геном человека”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F604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https://web.ornl.gov/sci/techresources/Human_Genome/project/info.shtml</w:t>
        </w:r>
      </w:hyperlink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NCBI - национальный 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биотехнологической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США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F604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https://www.ncbi.nlm.nih.gov/</w:t>
        </w:r>
      </w:hyperlink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NDB - база данных нуклеиновых кислот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http://ndbserver.rutgers.edu/</w:t>
        </w:r>
      </w:hyperlink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OMIM - база данных генов, генетических фенотипов и генетических заболеваний человека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F604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https://www.ncbi.nlm.nih.gov/omim?db=OMIM</w:t>
        </w:r>
      </w:hyperlink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Ensembl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браузер генома позвоночных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F604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http://asia.ensembl.org/index.html</w:t>
        </w:r>
      </w:hyperlink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EMBL-EBI - европейский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биоинформатики</w:t>
      </w:r>
      <w:proofErr w:type="spellEnd"/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2">
        <w:r w:rsidR="00F60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https://www.ebi.ac.uk/</w:t>
        </w:r>
      </w:hyperlink>
    </w:p>
    <w:p w:rsidR="00BB1819" w:rsidRDefault="00F60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Видео-лекции по молекулярной биологии:</w:t>
      </w: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F60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https://www.khanacademy.org/</w:t>
        </w:r>
      </w:hyperlink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819" w:rsidRDefault="00BB1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0" w:hanging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B1819" w:rsidSect="00BB18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D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223"/>
    <w:multiLevelType w:val="multilevel"/>
    <w:tmpl w:val="F1946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C1673"/>
    <w:multiLevelType w:val="multilevel"/>
    <w:tmpl w:val="11C8A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1819"/>
    <w:rsid w:val="00BB1819"/>
    <w:rsid w:val="00F6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28"/>
  </w:style>
  <w:style w:type="paragraph" w:styleId="1">
    <w:name w:val="heading 1"/>
    <w:basedOn w:val="a"/>
    <w:next w:val="a"/>
    <w:uiPriority w:val="9"/>
    <w:qFormat/>
    <w:rsid w:val="00BB18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18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18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18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18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B18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1819"/>
  </w:style>
  <w:style w:type="table" w:customStyle="1" w:styleId="TableNormal">
    <w:name w:val="Table Normal"/>
    <w:rsid w:val="00BB18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181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BB1819"/>
  </w:style>
  <w:style w:type="table" w:customStyle="1" w:styleId="TableNormal0">
    <w:name w:val="Table Normal"/>
    <w:rsid w:val="00BB18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BB1819"/>
  </w:style>
  <w:style w:type="table" w:customStyle="1" w:styleId="TableNormal1">
    <w:name w:val="Table Normal"/>
    <w:rsid w:val="00BB18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B18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12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7691"/>
    <w:rPr>
      <w:color w:val="0000FF" w:themeColor="hyperlink"/>
      <w:u w:val="single"/>
    </w:rPr>
  </w:style>
  <w:style w:type="paragraph" w:styleId="a8">
    <w:name w:val="No Spacing"/>
    <w:uiPriority w:val="1"/>
    <w:qFormat/>
    <w:rsid w:val="007D597E"/>
    <w:pPr>
      <w:spacing w:after="0" w:line="240" w:lineRule="auto"/>
    </w:pPr>
  </w:style>
  <w:style w:type="table" w:styleId="a9">
    <w:name w:val="Table Grid"/>
    <w:basedOn w:val="a1"/>
    <w:uiPriority w:val="59"/>
    <w:rsid w:val="00DC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normal1"/>
    <w:next w:val="normal1"/>
    <w:rsid w:val="00BB181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BB181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BB181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2"/>
    <w:rsid w:val="00BB181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rsid w:val="00BB1819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af8"/>
    <w:uiPriority w:val="99"/>
    <w:semiHidden/>
    <w:unhideWhenUsed/>
    <w:rsid w:val="00BB181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B1819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BB181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13" Type="http://schemas.openxmlformats.org/officeDocument/2006/relationships/hyperlink" Target="https://www.khanacademy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ornl.gov/sci/techresources/Human_Genome/project/info.shtml" TargetMode="External"/><Relationship Id="rId12" Type="http://schemas.openxmlformats.org/officeDocument/2006/relationships/hyperlink" Target="https://www.ebi.ac.uk/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cturio.com" TargetMode="External"/><Relationship Id="rId11" Type="http://schemas.openxmlformats.org/officeDocument/2006/relationships/hyperlink" Target="http://asia.ensembl.org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omim?db=OM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bserver.rutgers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fQ4s1+VARRz6K21Pjssz/RSbVw==">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4156</Words>
  <Characters>23693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Sulpak</cp:lastModifiedBy>
  <cp:revision>2</cp:revision>
  <dcterms:created xsi:type="dcterms:W3CDTF">2025-01-22T13:27:00Z</dcterms:created>
  <dcterms:modified xsi:type="dcterms:W3CDTF">2025-01-22T13:27:00Z</dcterms:modified>
</cp:coreProperties>
</file>